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E3" w:rsidRPr="00230CE3" w:rsidRDefault="00230CE3" w:rsidP="00230CE3">
      <w:pPr>
        <w:shd w:val="clear" w:color="auto" w:fill="F9F9F9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bookmarkStart w:id="0" w:name="_GoBack"/>
      <w:bookmarkEnd w:id="0"/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РОСТ БЛАГОСОСТОЯНИЯ КАЗАХСТАНЦЕВ: ПОВЫШЕНИЕ ДОХОДОВ И КАЧЕСТВА ЖИЗНИ 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 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Уважаемые казахстанцы!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 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За годы Независимости нами проделана большая работа.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Провели качественные и исторически значимые структурные, конституционные и политические реформы.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Добились повышения международного авторитета Казахстана и усиления его геополитической роли в регионе.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Численность населения страны превысила 18 миллионов человек, продолжительность жизни достигла 72,5 лет.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сформировали прочные экономические основы.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За последние 20 лет в страну привлечены прямые иностранные инвестиции в объеме 300 миллиардов долларов США.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всегда своевременно реагировали на внешние вызовы и были готовы к ним.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Наша стратегическая цель – к 2050 году войти в число 30 развитых стран мира.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2014 году мы начали реализацию комплексной программы «Нұрлы жол», направленной на модернизацию инфраструктуры страны.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Три года назад был обнародован План нации «100 конкретных шагов».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Затем мы приступили к Третьей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Устойчивое развитие нашей страны вселяет большую надежду на дальнейшее повышение уровня жизни.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готовы к решению новых задач.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 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Уважаемые соотечественники!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последнее время усиливаются процессы мировой политической и экономической трансформации.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Мир стремительно меняется.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Рушатся казавшиеся незыблемыми устои системы глобальной безопасности и правила международной торговли.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Правительству, каждому руководителю госоргана, госкомпании нужно изменить подходы в работе. Главным приоритетом должен стать рост благосостояния казахстанцев.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* * *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Благополучие казахстанцев зависит в первую очередь от стабильного роста доходов и качества жизни.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I. РОСТ ДОХОДОВ НАСЕЛЕНИЯ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Лишь совместными усилиями мы сможем создать Общество Всеобщего Труда.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Во-первых, поручаю Правительству с 1 января 2019 года повысить минимальную  зарплату в 1,5 раза – с 28 до 42 тысяч тенге.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Повышение охватит 275 тысяч работников бюджетных организаций, зарплата вырастет в среднем на 35%.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 эти цели из республиканского бюджета на 2019–2021 годы нужно выделять 96 миллиардов тенге ежегодно.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Именно бизнес создает новые рабочие места и обеспечивает большую часть казахстанцев доходами.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ПЕРВОЕ. Еще в 2010 году мы запустили программу «Дорожная карта бизнеса-2020».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рамках своих поездок в регионы я убедился в ее эффективности.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Действие программы следует продлить до 2025 года.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На ее реализацию необходимо предусмотреть дополнительно не менее 30 миллиардов тенге ежегодно.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 позволит за 3 года создать еще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сфере коммунальных услуг и регулирования естественных монополий тарифообразование и расходование собранных с потребителей средств до сих пор не прозрачно.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Отсутствуют эффективный мониторинг и контроль инвестиционных обязательств монополистов.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 важно, поскольку приводит к росту издержек для бизнеса, снижению реальных доходов людей.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должны стремиться 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Завершение интеграции налоговых и таможенных информсистем повысит прозрачность администрирования.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ЧЕТВЕРТОЕ. Экспортоориентированная индустриализация должна стать центральным элементом экономической политики.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Правительству необходимо сфокусироваться на поддержке экспортеров в обрабатывающем секторе.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Наша торговая политика должна перестать быть инертной.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Одновременно нужно помогать нашим предприятиям осваивать широкую номенклатуру товаров народного потребления, развивать так называемую «экономику простых вещей».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 важно не только для реализации экспортного потенциала, но и  насыщения внутреннего рынка отечественными товарами.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Правительству направить дополнительно 500 миллиардов тенге на поддержку обрабатывающей промышленности и несырьевого экспорта в течение следующих 3 лет.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Нацбанку для решения задачи доступного кредитования приоритетных проектов поручаю предоставить долгосрочную тенговую ликвидность в размере не менее 600 миллиардов тенге.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Правительству совместно с Нацбанком нужно обеспечить строгий контроль за целевым использованием данных средств.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реализации крупных, прорывных проектов следует рассмотреть вопрос создания Фонда прямых инвестиций в несырьевой сектор, который будет осуществлять свою деятельность на принципе соинвестирования с иностранными инвесторами.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Также необходимо усилить работу по развитию транспортно-логистического и других секторов услуг.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необходимо в сжатые сроки принять отраслевую госпрограмму.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ПЯТОЕ. Нужно в полной мере реализовать потенциал агропромышленного комплекса.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Основная задача – увеличить в 2,5 раза производительность труда и экспорт переработанной продукции сельского хозяйства к 2022 году</w:t>
      </w:r>
      <w:r w:rsidRPr="00230CE3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/>
        </w:rPr>
        <w:t>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Все меры господдержки необходимо направить на масштабное привлечение современных агротехнологий в страну.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должны использовать лучший опыт управления отраслью путем внедрения гибких, удобных стандартов и привлечения «седых голов» – авторитетных зарубежных специалистов в области сельского хозяйства.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Нужно выстроить систему массового обучения сельских предпринимателей новым навыкам ведения хозяйства.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ШЕСТОЕ. Особое внимание следует уделять развитию инновационных и сервисных секторов.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Прежде всего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блокчейн и другие.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Именно от них в будущем зависят место и роль страны в глобальном мире.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Правительству совместно с Назарбаев Университетом по каждому направлению разработать специальные программы с определением конкретных проектов.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СЕДЬМОЕ. Необходимо усилить роль финсектора в развитии реальной экономики и обеспечить долгосрочную макроэкономическую стабильность.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Рост цен, доступ к финансированию, устойчивость банков – вот, что сейчас больше всего интересует людей.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Нацбанку совместно с Правительством нужно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складывающихся условиях критически важно наращивать кредитование экономики, особенно  обрабатывающего сектора и МСБ.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Всем госорганам и нацкомпаниям следует активно использовать эту площадку и содействовать ее быстрому становлению и развитию.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* * *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Эффективная реализация перечисленных мер повысит доходы казахстанцев за счет роста зарплат и создания новых рабочих мест.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Данные процессы постоянно должны быть в центре внимания Правительства.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II. ПОВЫШЕНИЕ КАЧЕСТВА ЖИЗНИ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Второй составляющей благополучия является рост уровня жизни.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ВТОРОЕ. Необходимо кардинально повысить качество дошкольного образования.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Основы мышления, умственные и творческие способности, новые навыки формируются в самом раннем детстве.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Акценты в образовании смещаются в сторону модели 4К: развития креативности, критического мышления, коммуникабельности и умения работать в команде.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Министерству образования и науки совместно с акиматами в текущем году следует разработать соответствующую «дорожную карту».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Система оценки знаний должна основываться на международных стандартах</w:t>
      </w:r>
      <w:r w:rsidRPr="00230CE3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/>
        </w:rPr>
        <w:t>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ЧЕТВЕРТОЕ. Считаю необходимым разработать и принять в следующем году Закон «О статусе педагога».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ПЯТОЕ. В высшем образовании будут повышены требования к качеству подготовки в учебных заведениях.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увеличили количество грантов, теперь наступило время усиления ответственности.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Нужно проводить политику по укрупнению вузов.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лучших зарубежных топ-менеджеров.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ШЕСТОЕ. Качество медицинских услуг является важнейшим компонентом социального самочувствия населения.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первую очередь нужно повысить доступность первичной медико-санитарной помощи, особенно на селе.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этого в следующем году будет выделено 5 миллиардов тенге.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Таким образом мы спасем многие человеческие жизни.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СЕДЬМОЕ. На региональном уровне необходимо найти резервы и повысить  доступность массового спорта и физкультуры.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Правительству и акимам построить не менее 100 физкультурно-оздоровительных комплексов.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ВОСЬМОЕ. Здоровье нации – главный приоритет государства. Это означает, что казахстанцы должны потреблять качественные продукты.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Правительству принять меры и упорядочить эту деятельность.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Со следующего года должен начать работу Комитет по контролю качества и безопасности товаров и услуг.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всегда помогаем бизнесу, но человек, его права и здоровье важнее.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целом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* * *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III. СОЗДАНИЕ КОМФОРТНОЙ СРЕДЫ ПРОЖИВАНИЯ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Комфортность заключается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ПЕРВОЕ. Качественное и доступное жилье.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Сегодня мы успешно реализуем программу «Нұрлы жер», обеспечившую мощный импульс жилищному строительству.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Запущена новая масштабная программа «7 - 20 - 25», которая повышает доступность жилищной ипотеки.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акимам проработать вопрос частичного субсидирования первоначальных взносов по льготной ипотеке из местного бюджета.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Эти меры позволят более 250 тысячам семей улучшить свои жилищные условия.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ВТОРОЕ. Нужно обеспечить внедрение новых подходов к территориальному развитию страны.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Более 70% мирового ВВП создается в городах.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Поэтому для 18-миллионной страны 3 города-миллионника, 2 из которых стали таковыми в эпоху независимого Казахстана – это большое достижение.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Астана и Алматы уже обеспечивают более 30% ВВП страны.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последние годы по программе «Нұрлы жол» мы сформировали инфраструктуру республиканского значения.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 2015 года построено и реконструировано 2 400 км автодорог. Эта работа продолжается, и до 2020 года будет введено еще 4 600 км дорог.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Теперь необходимо системно развивать региональную и городскую инфраструктуру.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Акимам нужно сконцентрироваться на решении наиболее острых проблем в регионах за счет данных средств.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</w:t>
      </w:r>
      <w:r w:rsidRPr="00230CE3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/>
        </w:rPr>
        <w:t>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Строительство новых школ, детсадов, больниц следует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то же время необходимо постепенно переходить от модели «инфраструктура к людям» к модели «люди к инфраструктуре».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этой связи нужно разработать  систему региональных стандартов для различных населенных пунктов – от опорных сел до городов республиканского значения.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Стандарт должен включать конкретные показатели перечня и доступности социальных благ и госуслуг, обеспеченности транспортной, культурно-спортивной, деловой, производственной, цифровой инфраструктурой и другое.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Нужно усилить работу по улучшению экологической обстановки, в том числе  по вредным выбросам, состоянию почв, земли, воздуха, утилизации отходов, а также развитию систем экологического мониторинга со свободным онлайн-доступом к ним.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Особое внимание должно быть уделено  созданию «безбарьерной среды» для лиц с ограниченными возможностями.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Отмеченные аспекты регионального развития нужно учесть в госпрограммах «Нұрлы жол» и «Нұрлы жер», сроки реализации которых также следует продлить до 2025 года.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Необходимо придать этим программам «второе дыхание».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ТРЕТЬЕ. Нужны глубокие и качественные преобразования в работе правоохранительных органов.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Безопасность является неотъемлемой частью качества жизни.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то же время общество ожидает коренного улучшения работы правоохранительных органов, в первую очередь полиции.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Старт реформам должен быть дан уже с 1 января 2019 года.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Во-первых</w:t>
      </w: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, нужно оптимизировать штатную численность МВД, избавить полицию от несвойственных функций.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Во-вторых, </w:t>
      </w: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Все сотрудники должны пройти переаттестацию. Службу продолжат только лучшие из них.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В-третьих</w:t>
      </w: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, следует внедрить новые современные форматы работы с населением, кардинально изменить критерии оценки полиции.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Нужно перевести работу полиции на сервисную модель.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сознании граждан должно укрепиться, что полицейский не карает, а помогает в трудной ситуации.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При городских и районных органах внутренних дел нужно создать комфортные условия для приема граждан по принципу ЦОНов.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Все города Казахстана необходимо обеспечить системами мониторинга общественной безопасности.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ЧЕТВЕРТОЕ. Дальнейшая модернизация судебной системы.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Верховенство права – это ключевой фактор успеха наших реформ.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Во-первых</w:t>
      </w: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, следует продолжить внедрение современных форматов работы судов и передовых электронных сервисов.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Ежегодно 4 миллиона наших граждан втянуты в судебные разбирательства.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Сколько сил и средств тратится!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Во-вторых</w:t>
      </w: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В-третьих</w:t>
      </w: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, необходима понятная и предсказуемая судебная практика, особенно при спорах между бизнесом и госструктурами, а также исключение возможностей неправомерного влияния на судей.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* * *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IV. ГОСАППАРАТ, ОРИЕНТИРОВАННЫЙ НА ПОТРЕБНОСТИ ГРАЖДАН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Как должен измениться государственный аппарат в условиях нового времени?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ПЕРВОЕ. Кардинальное повышение эффективности деятельности государственных органов.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Академии госуправления совместно с Назарбаев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текущем году в 4 госорганах мы внедрили новую модель оплаты труда.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Все пилотные проекты показали хорошие результаты.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Повышена привлекательность госслужбы, что особенно актуально на региональном уровне.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За счет оптимизации неэффективных затрат и сокращения руководящего состава заработные платы низшего и среднего звена сотрудников возросли в 2–2,5 раза.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Отток кадров уменьшился в 2 раза. Приток высококвалифицированных специалистов из частного сектора, включая выпускников топовых вузов, вырос в 3 раза.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Агентстве по делам госслужбы конкурс в центральный аппарат вырос до 28 человек, а в региональных подразделениях – до 60 человек на место.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 1 вакантное место в акимате Мангистауской области теперь претендуют 16 человек, а в Министерстве юстиции – в среднем 13 человек.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Они получили возможность направлять сэкономленные средства на повышение оплаты труда служащим.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настоящее время многие госорганы хотят перейти на новую модель.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Главное – они должны понимать, что это не просто механическое повышение зарплат, а прежде всего показатель эффективности их работы.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Здесь нельзя допустить формализма и уравниловки, для того чтобы не дискредитировать данный проект.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ВТОРОЕ. В это непростое время нужно добиваться максимальной отдачи от каждого выделяемого тенге.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Существуют проекты, которые не доводятся до конца или изначально не имеют перспектив.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ТРЕТЬЕ. Будет продолжена активная борьба с коррупцией.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Во-первых</w:t>
      </w: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, следует добиваться снижения прямых контактов госслужащих с населением в рамках предоставляемых госуслуг.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этой сфере нет прозрачности, полного доступа населения и бизнеса к информации.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Поручаю создать единую информационную базу данных о земельном фонде и объектах недвижимости.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данном вопросе необходимо навести порядок и отдать землю реальным инвесторам!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 только один пример.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Нужно провести соответствующую работу и по всем остальным направлениям, которые вызывают критику людей и бизнес-сообщества.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целом в 2019 году 80%, а в 2020 году не менее 90% госуслуг должно быть переведено в электронный формат.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этого необходимо в ускоренном порядке обновить Закон «О государственных услугах».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Во-вторых</w:t>
      </w: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то же время честно работающий сотрудник не должен бояться проверяющих.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В-третьих</w:t>
      </w: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, следует распространить опыт столицы по реализации антикоррупционной стратегии в рамках проектов «Регионы, свободные от коррупции».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ЧЕТВЕРТОЕ. Нужно снизить формализм и бюрократию в работе Правительства и всех госорганов.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Бывают дни, когда Правительство проводит с участием акимов и их заместителей до 7 совещаний в день.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Когда им работать? Нужно положить конец такому положению дел и упорядочить этот вопрос.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Необходимо предоставить свободу принятия решений министрам и акимам, которые должны брать на себя конкретные обязательства и публично отчитываться за них.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ПЯТОЕ. Для эффективного осуществления поставленных задач необходимо усилить механизм контроля за проведением реформ.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свою очередь Парламент должен качественно и оперативно их рассмотреть и принять.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Помимо мониторинга статпоказателей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Офис будет регулярно докладывать мне ситуацию по каждому направлению.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 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V. ЭФФЕКТИВНАЯ ВНЕШНЯЯ ПОЛИТИКА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обеспечения успешной модернизации Казахстана необходимо дальнейшее осуществление проактивной внешней политики.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Наш миролюбивый курс и четко определенные в этой сфере принципы полностью себя оправдывают.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Отношения Казахстана с Российской Федерацией являются эталоном межгосударственных связей.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Открыта новая страница взаимодействия в регионе Центральной Азии.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Поступательно развивается всестороннее стратегическое партнерство с Китайской Народной Республикой.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Программа «Один пояс – один путь» придала новый импульс нашим отношениям с Китаем.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продолжим динамичное сотрудничество с ЕС – нашим крупнейшим торговым и инвестиционным партнером.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Казахстан достойно завершает свою миссию в Совете Безопасности ООН.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Астанинский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* * *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Во все времена только твердая воля к успеху и сплоченность народа вершили судьбы стран.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Лишь совместными усилиями мы сможем достичь великих высот.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VI. СОПРИЧАСТНОСТЬ КАЖДОГО КАЗАХСТАНЦА ПРОЦЕССАМ ПРЕОБРАЗОВАНИЙ В СТРАНЕ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Каждый казахстанец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Программа «Рухани жаңғыру» получила широкую поддержку и придала мощный импульс модернизационным процессам в обществе.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Данную инициативу следует не только продолжить, но и наполнить новым содержанием и направлениями.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Комплексная поддержка молодежи и института семьи должна стать приоритетом государственной политики.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Предлагаю объявить следующий год Годом молодежи.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lastRenderedPageBreak/>
        <w:t>Мы должны приступить к модернизации социальной среды сельских территорий.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Этому будет способствовать запуск специального проекта «Ауыл – Ел бесігі».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Посредством данного проекта нам предстоит заняться продвижением идеологии труда в регионах.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Необходимо создать детско-юношеские объединения «Сарбаз», по аналогии с бойскаутским движением, усилить роль военно-патриотического воспитания в школах.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 – самые надежные и выгодные инвестиции.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 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Дорогие казахстанцы!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Мы всегда адекватно отвечаем на вызовы времени.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Это достигается в первую очередь благодаря нашему единству.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«Богата та страна, где живут в согласии», – говорят у нас в народе.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 современном этапе также стоят непростые задачи.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нас нет непреодолимых высот, если мы сохраним свое согласие и единство.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Главная цель реализуемых сегодня государственных программ «7 - 20 - 25», «Нұрлы жол», «Нұрлы жер» и других – это улучшение качества жизни населения.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У Казахстана впереди много непокоренных вершин.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Доверие народа поднимает наш дух и придает нам силы на этом пути.</w:t>
      </w:r>
    </w:p>
    <w:p w:rsidR="00230CE3" w:rsidRPr="00230CE3" w:rsidRDefault="00230CE3" w:rsidP="00230CE3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Нет ничего выше этой благородной цели!</w:t>
      </w:r>
    </w:p>
    <w:p w:rsidR="00230CE3" w:rsidRPr="00230CE3" w:rsidRDefault="00230CE3" w:rsidP="00230CE3">
      <w:pPr>
        <w:shd w:val="clear" w:color="auto" w:fill="F9F9F9"/>
        <w:spacing w:before="100" w:beforeAutospacing="1" w:after="100" w:afterAutospacing="1" w:line="240" w:lineRule="auto"/>
        <w:ind w:left="-75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230CE3" w:rsidRPr="00230CE3" w:rsidRDefault="00230CE3" w:rsidP="00230CE3">
      <w:pPr>
        <w:shd w:val="clear" w:color="auto" w:fill="F9F9F9"/>
        <w:spacing w:after="0" w:line="240" w:lineRule="auto"/>
        <w:ind w:left="-75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  <w:t> </w:t>
      </w:r>
    </w:p>
    <w:p w:rsidR="00230CE3" w:rsidRPr="00230CE3" w:rsidRDefault="00230CE3" w:rsidP="00230CE3">
      <w:pPr>
        <w:shd w:val="clear" w:color="auto" w:fill="F9F9F9"/>
        <w:spacing w:before="100" w:beforeAutospacing="1" w:after="100" w:afterAutospacing="1" w:line="240" w:lineRule="auto"/>
        <w:ind w:left="-75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p w:rsidR="00230CE3" w:rsidRPr="00230CE3" w:rsidRDefault="00230CE3" w:rsidP="00230CE3">
      <w:pPr>
        <w:shd w:val="clear" w:color="auto" w:fill="F9F9F9"/>
        <w:spacing w:after="0" w:line="240" w:lineRule="auto"/>
        <w:ind w:left="-75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  <w:r w:rsidRPr="00230CE3"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  <w:t> </w:t>
      </w:r>
    </w:p>
    <w:p w:rsidR="00EC0383" w:rsidRPr="00230CE3" w:rsidRDefault="00EC0383" w:rsidP="00230CE3">
      <w:pPr>
        <w:shd w:val="clear" w:color="auto" w:fill="F9F9F9"/>
        <w:spacing w:before="100" w:beforeAutospacing="1" w:after="100" w:afterAutospacing="1" w:line="240" w:lineRule="auto"/>
        <w:ind w:left="-75"/>
        <w:rPr>
          <w:rFonts w:ascii="Arial" w:eastAsia="Times New Roman" w:hAnsi="Arial" w:cs="Arial"/>
          <w:color w:val="333333"/>
          <w:sz w:val="21"/>
          <w:szCs w:val="21"/>
          <w:lang w:val="ru-RU" w:eastAsia="ru-RU"/>
        </w:rPr>
      </w:pPr>
    </w:p>
    <w:sectPr w:rsidR="00EC0383" w:rsidRPr="0023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682B"/>
    <w:multiLevelType w:val="multilevel"/>
    <w:tmpl w:val="1EAE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E3"/>
    <w:rsid w:val="00230CE3"/>
    <w:rsid w:val="00952BC3"/>
    <w:rsid w:val="00E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30CE3"/>
    <w:rPr>
      <w:b/>
      <w:bCs/>
    </w:rPr>
  </w:style>
  <w:style w:type="character" w:styleId="a5">
    <w:name w:val="Emphasis"/>
    <w:basedOn w:val="a0"/>
    <w:uiPriority w:val="20"/>
    <w:qFormat/>
    <w:rsid w:val="00230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30CE3"/>
    <w:rPr>
      <w:b/>
      <w:bCs/>
    </w:rPr>
  </w:style>
  <w:style w:type="character" w:styleId="a5">
    <w:name w:val="Emphasis"/>
    <w:basedOn w:val="a0"/>
    <w:uiPriority w:val="20"/>
    <w:qFormat/>
    <w:rsid w:val="0023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029">
          <w:marLeft w:val="0"/>
          <w:marRight w:val="0"/>
          <w:marTop w:val="300"/>
          <w:marBottom w:val="300"/>
          <w:divBdr>
            <w:top w:val="single" w:sz="12" w:space="15" w:color="007C9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asus</cp:lastModifiedBy>
  <cp:revision>2</cp:revision>
  <dcterms:created xsi:type="dcterms:W3CDTF">2018-11-02T10:46:00Z</dcterms:created>
  <dcterms:modified xsi:type="dcterms:W3CDTF">2018-11-02T10:46:00Z</dcterms:modified>
</cp:coreProperties>
</file>